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56" w:rsidRDefault="009E6D56" w:rsidP="009E6D56">
      <w:pPr>
        <w:jc w:val="center"/>
        <w:rPr>
          <w:b/>
          <w:sz w:val="32"/>
          <w:szCs w:val="32"/>
        </w:rPr>
      </w:pPr>
    </w:p>
    <w:p w:rsidR="009E6D56" w:rsidRDefault="009E6D56" w:rsidP="009E6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SMLOUVA O DÍLO </w:t>
      </w:r>
      <w:r w:rsidR="00640813">
        <w:rPr>
          <w:b/>
          <w:sz w:val="32"/>
          <w:szCs w:val="32"/>
        </w:rPr>
        <w:t xml:space="preserve"> </w:t>
      </w:r>
    </w:p>
    <w:p w:rsidR="00640813" w:rsidRDefault="00640813" w:rsidP="009E6D56">
      <w:pPr>
        <w:jc w:val="center"/>
        <w:rPr>
          <w:b/>
          <w:sz w:val="32"/>
          <w:szCs w:val="32"/>
        </w:rPr>
      </w:pPr>
    </w:p>
    <w:p w:rsidR="009E6D56" w:rsidRDefault="009E6D56" w:rsidP="009E6D56">
      <w:pPr>
        <w:jc w:val="center"/>
      </w:pPr>
      <w:r>
        <w:t xml:space="preserve">v souladu s ustanovením § </w:t>
      </w:r>
      <w:smartTag w:uri="urn:schemas-microsoft-com:office:smarttags" w:element="metricconverter">
        <w:smartTagPr>
          <w:attr w:name="ProductID" w:val="536 a"/>
        </w:smartTagPr>
        <w:r>
          <w:t>536 a</w:t>
        </w:r>
      </w:smartTag>
      <w:r>
        <w:t xml:space="preserve"> násl. zákona č. 513 /1991 Sb., obchodní zákoník v platném znění (dále jen “Smlouva”).</w:t>
      </w:r>
    </w:p>
    <w:p w:rsidR="009E6D56" w:rsidRDefault="009E6D56" w:rsidP="009E6D56"/>
    <w:p w:rsidR="009E6D56" w:rsidRDefault="009E6D56" w:rsidP="009E6D56">
      <w:pPr>
        <w:tabs>
          <w:tab w:val="left" w:pos="3544"/>
        </w:tabs>
        <w:jc w:val="both"/>
        <w:rPr>
          <w:b/>
        </w:rPr>
      </w:pPr>
      <w:r>
        <w:rPr>
          <w:b/>
        </w:rPr>
        <w:t>Objednatel:</w:t>
      </w:r>
      <w:r>
        <w:rPr>
          <w:b/>
        </w:rPr>
        <w:tab/>
        <w:t>Střední průmyslová škola strojní a stavební</w:t>
      </w:r>
    </w:p>
    <w:p w:rsidR="009E6D56" w:rsidRDefault="009E6D56" w:rsidP="009E6D56">
      <w:pPr>
        <w:tabs>
          <w:tab w:val="left" w:pos="3544"/>
        </w:tabs>
        <w:jc w:val="both"/>
      </w:pPr>
      <w:r>
        <w:t>Se sídlem:</w:t>
      </w:r>
      <w:r>
        <w:tab/>
        <w:t>Komenského 1670, Tábor</w:t>
      </w:r>
    </w:p>
    <w:p w:rsidR="009E6D56" w:rsidRDefault="009E6D56" w:rsidP="009E6D56">
      <w:pPr>
        <w:tabs>
          <w:tab w:val="left" w:pos="3544"/>
        </w:tabs>
        <w:jc w:val="both"/>
      </w:pPr>
      <w:r>
        <w:t>Zastoupená:</w:t>
      </w:r>
      <w:r>
        <w:tab/>
        <w:t xml:space="preserve">Ing. Marcelem </w:t>
      </w:r>
      <w:proofErr w:type="spellStart"/>
      <w:r>
        <w:t>Gausem</w:t>
      </w:r>
      <w:proofErr w:type="spellEnd"/>
      <w:r>
        <w:t>, ředitelem</w:t>
      </w:r>
    </w:p>
    <w:p w:rsidR="009E6D56" w:rsidRDefault="009E6D56" w:rsidP="009E6D56">
      <w:pPr>
        <w:tabs>
          <w:tab w:val="left" w:pos="3544"/>
        </w:tabs>
        <w:jc w:val="both"/>
      </w:pPr>
      <w:r>
        <w:t>IČ:</w:t>
      </w:r>
      <w:r>
        <w:tab/>
      </w:r>
      <w:r>
        <w:rPr>
          <w:rFonts w:eastAsia="Times New Roman"/>
          <w:szCs w:val="20"/>
          <w:lang w:eastAsia="cs-CZ"/>
        </w:rPr>
        <w:t>60061863</w:t>
      </w:r>
    </w:p>
    <w:p w:rsidR="009E6D56" w:rsidRDefault="009E6D56" w:rsidP="009E6D56">
      <w:pPr>
        <w:tabs>
          <w:tab w:val="left" w:pos="3544"/>
        </w:tabs>
        <w:jc w:val="both"/>
      </w:pPr>
      <w:r>
        <w:t>DIČ:</w:t>
      </w:r>
      <w:r>
        <w:tab/>
        <w:t>CZ 60061863</w:t>
      </w:r>
    </w:p>
    <w:p w:rsidR="009E6D56" w:rsidRDefault="009E6D56" w:rsidP="009E6D56">
      <w:pPr>
        <w:tabs>
          <w:tab w:val="left" w:pos="3544"/>
        </w:tabs>
        <w:jc w:val="both"/>
      </w:pPr>
      <w:r>
        <w:t>Bankovní spojení:</w:t>
      </w:r>
      <w:r>
        <w:tab/>
        <w:t>134435843/0300</w:t>
      </w:r>
    </w:p>
    <w:p w:rsidR="009E6D56" w:rsidRDefault="009E6D56" w:rsidP="009E6D56">
      <w:pPr>
        <w:jc w:val="both"/>
        <w:rPr>
          <w:b/>
        </w:rPr>
      </w:pPr>
      <w:r>
        <w:rPr>
          <w:b/>
        </w:rPr>
        <w:t>(dále jen „objednatel“) na straně jedné</w:t>
      </w:r>
    </w:p>
    <w:p w:rsidR="009E6D56" w:rsidRDefault="009E6D56" w:rsidP="009E6D56">
      <w:pPr>
        <w:jc w:val="both"/>
      </w:pPr>
      <w:r>
        <w:t>a</w:t>
      </w:r>
    </w:p>
    <w:p w:rsidR="009E6D56" w:rsidRDefault="009E6D56" w:rsidP="00F20948">
      <w:pPr>
        <w:jc w:val="both"/>
      </w:pPr>
      <w:r>
        <w:rPr>
          <w:b/>
        </w:rPr>
        <w:t>Zhotovitel:</w:t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9E6D56" w:rsidRDefault="009E6D56" w:rsidP="009E6D56">
      <w:pPr>
        <w:tabs>
          <w:tab w:val="left" w:pos="3544"/>
        </w:tabs>
        <w:jc w:val="both"/>
      </w:pPr>
      <w:r>
        <w:t>Zastoupená:</w:t>
      </w:r>
      <w:r>
        <w:tab/>
        <w:t xml:space="preserve"> </w:t>
      </w:r>
    </w:p>
    <w:p w:rsidR="009E6D56" w:rsidRDefault="009E6D56" w:rsidP="009E6D56">
      <w:pPr>
        <w:jc w:val="both"/>
      </w:pPr>
      <w:r>
        <w:t>IČ: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E6D56" w:rsidRDefault="009E6D56" w:rsidP="009E6D56">
      <w:pPr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E6D56" w:rsidRDefault="009E6D56" w:rsidP="009E6D56">
      <w:pPr>
        <w:jc w:val="both"/>
      </w:pPr>
      <w:r>
        <w:t>Bankovní spojení:</w:t>
      </w:r>
      <w:r>
        <w:tab/>
      </w:r>
      <w:r>
        <w:tab/>
      </w:r>
      <w:r>
        <w:tab/>
        <w:t xml:space="preserve"> </w:t>
      </w:r>
    </w:p>
    <w:p w:rsidR="009E6D56" w:rsidRDefault="009E6D56" w:rsidP="009E6D56">
      <w:pPr>
        <w:jc w:val="both"/>
        <w:rPr>
          <w:b/>
        </w:rPr>
      </w:pPr>
      <w:r>
        <w:rPr>
          <w:b/>
        </w:rPr>
        <w:t>(dále jen „zhotovitel“) na straně druhé,</w:t>
      </w:r>
    </w:p>
    <w:p w:rsidR="009E6D56" w:rsidRDefault="009E6D56" w:rsidP="009E6D56"/>
    <w:p w:rsidR="009E6D56" w:rsidRDefault="009E6D56" w:rsidP="009E6D56">
      <w:pPr>
        <w:jc w:val="center"/>
      </w:pPr>
      <w:r>
        <w:t>uzavřeli dnešního dne, měsíce a roku tuto</w:t>
      </w:r>
    </w:p>
    <w:p w:rsidR="009E6D56" w:rsidRDefault="009E6D56" w:rsidP="009E6D56">
      <w:pPr>
        <w:jc w:val="center"/>
        <w:rPr>
          <w:b/>
          <w:spacing w:val="38"/>
          <w:kern w:val="24"/>
        </w:rPr>
      </w:pPr>
      <w:r>
        <w:rPr>
          <w:b/>
          <w:spacing w:val="38"/>
          <w:kern w:val="24"/>
        </w:rPr>
        <w:t>smlouvu o dílo</w:t>
      </w:r>
    </w:p>
    <w:p w:rsidR="009E6D56" w:rsidRDefault="009E6D56" w:rsidP="009E6D56">
      <w:pPr>
        <w:jc w:val="center"/>
      </w:pPr>
    </w:p>
    <w:p w:rsidR="009E6D56" w:rsidRDefault="009E6D56" w:rsidP="009E6D56">
      <w:pPr>
        <w:pStyle w:val="Odstavecslov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Účelem této smlouvy je úprava vzájemných smluvních vztahů, práv a povinností mezi účastníky při provedení níže popsaného díla. Výběr zhotovitele díla proto podléhá zadávacímu řízení podle zákona č. 137/2006 Sb., o veřejných zakázkách.  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se s ohledem na výše uvedené uzavírá na základě výsledků výběrového řízení na služby vyhlášeného objednatelem pod názvem „Technik ICT“ a v souladu se zadávací dokumentací k tomuto výběrovému řízení. 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</w:rPr>
      </w:pPr>
    </w:p>
    <w:p w:rsidR="009E6D56" w:rsidRDefault="009E6D56" w:rsidP="009E6D56">
      <w:pPr>
        <w:pStyle w:val="Odstavecslov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 díla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Zhotovitel se touto smlouvou zavazuje provádět práce dle níže uvedených požadavků na technika na SPŠ Tábor, Komenského 1670:</w:t>
      </w:r>
    </w:p>
    <w:p w:rsidR="009E6D56" w:rsidRDefault="009E6D56" w:rsidP="009E6D56">
      <w:pPr>
        <w:pStyle w:val="Nadpis1"/>
        <w:ind w:left="426" w:hanging="426"/>
      </w:pPr>
    </w:p>
    <w:p w:rsidR="002919D3" w:rsidRDefault="002919D3" w:rsidP="002919D3">
      <w:pPr>
        <w:pStyle w:val="Nadpis1"/>
        <w:ind w:left="426" w:hanging="426"/>
        <w:rPr>
          <w:rFonts w:eastAsiaTheme="majorEastAsia"/>
          <w:sz w:val="28"/>
          <w:szCs w:val="28"/>
          <w:lang w:eastAsia="en-US"/>
        </w:rPr>
      </w:pPr>
      <w:r>
        <w:t>Hlavní pracovní náplň technika:</w:t>
      </w:r>
    </w:p>
    <w:p w:rsidR="002919D3" w:rsidRDefault="002919D3" w:rsidP="002919D3">
      <w:pPr>
        <w:pStyle w:val="Odstavecseseznamem"/>
        <w:numPr>
          <w:ilvl w:val="0"/>
          <w:numId w:val="2"/>
        </w:numPr>
      </w:pPr>
      <w:r>
        <w:t>Zajišťování chodu IT infrastruktury na pracovištích SPŠ Tábor, kompletní správa HW a SW: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Budova A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Budova B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Dílny C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Domov mládeže D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Tělocvična E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Dílny Martina Koláře F</w:t>
      </w:r>
    </w:p>
    <w:p w:rsidR="002919D3" w:rsidRDefault="002919D3" w:rsidP="002919D3">
      <w:pPr>
        <w:pStyle w:val="Odstavecseseznamem"/>
        <w:numPr>
          <w:ilvl w:val="0"/>
          <w:numId w:val="2"/>
        </w:numPr>
      </w:pPr>
      <w:r>
        <w:t>Zajišťování techniky a podpora pro víkendové + další akce pořádané SPŠ Tábor: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Dny otevřených dveří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lastRenderedPageBreak/>
        <w:t>Další propagace školy</w:t>
      </w:r>
    </w:p>
    <w:p w:rsidR="002919D3" w:rsidRDefault="002919D3" w:rsidP="002919D3">
      <w:pPr>
        <w:pStyle w:val="Odstavecseseznamem"/>
        <w:numPr>
          <w:ilvl w:val="2"/>
          <w:numId w:val="2"/>
        </w:numPr>
        <w:ind w:hanging="180"/>
      </w:pPr>
      <w:r>
        <w:t>Veletrhy</w:t>
      </w:r>
    </w:p>
    <w:p w:rsidR="002919D3" w:rsidRDefault="002919D3" w:rsidP="002919D3">
      <w:pPr>
        <w:pStyle w:val="Odstavecseseznamem"/>
        <w:numPr>
          <w:ilvl w:val="2"/>
          <w:numId w:val="2"/>
        </w:numPr>
        <w:ind w:hanging="180"/>
      </w:pPr>
      <w:r>
        <w:t>Prezentace a konference</w:t>
      </w:r>
    </w:p>
    <w:p w:rsidR="002919D3" w:rsidRDefault="002919D3" w:rsidP="002919D3">
      <w:pPr>
        <w:pStyle w:val="Odstavecseseznamem"/>
        <w:numPr>
          <w:ilvl w:val="0"/>
          <w:numId w:val="2"/>
        </w:numPr>
      </w:pPr>
      <w:r>
        <w:t xml:space="preserve">Realizace 3D modelů na 3D tiskárně </w:t>
      </w:r>
      <w:proofErr w:type="spellStart"/>
      <w:r>
        <w:t>Zprinter</w:t>
      </w:r>
      <w:proofErr w:type="spellEnd"/>
      <w:r>
        <w:t xml:space="preserve"> 450 + Průša i3 MK1 + MK2 1,75 mm: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Předtisková analýza modelu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Kalkulace ceny modelu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Tisk modelu + vyjmutí z tiskárny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Postprodukce modelu</w:t>
      </w:r>
    </w:p>
    <w:p w:rsidR="002919D3" w:rsidRDefault="002919D3" w:rsidP="002919D3">
      <w:pPr>
        <w:pStyle w:val="Odstavecseseznamem"/>
        <w:numPr>
          <w:ilvl w:val="1"/>
          <w:numId w:val="2"/>
        </w:numPr>
      </w:pPr>
      <w:r>
        <w:t>Komunikace se zákazníkem</w:t>
      </w:r>
    </w:p>
    <w:p w:rsidR="002919D3" w:rsidRDefault="002919D3" w:rsidP="002919D3">
      <w:pPr>
        <w:pStyle w:val="Nadpis1"/>
      </w:pPr>
      <w:r>
        <w:t>Požadavky na znalosti technika:</w:t>
      </w:r>
    </w:p>
    <w:p w:rsidR="002919D3" w:rsidRDefault="002919D3" w:rsidP="002919D3">
      <w:pPr>
        <w:pStyle w:val="Odstavecseseznamem"/>
        <w:numPr>
          <w:ilvl w:val="0"/>
          <w:numId w:val="6"/>
        </w:numPr>
      </w:pPr>
      <w:r>
        <w:t>MS Windows verze 7 až 10</w:t>
      </w:r>
    </w:p>
    <w:p w:rsidR="002919D3" w:rsidRDefault="002919D3" w:rsidP="002919D3">
      <w:pPr>
        <w:pStyle w:val="Odstavecseseznamem"/>
        <w:numPr>
          <w:ilvl w:val="0"/>
          <w:numId w:val="6"/>
        </w:numPr>
      </w:pPr>
      <w:r>
        <w:t>MS Windows Server verze 2003 až 2016</w:t>
      </w:r>
    </w:p>
    <w:p w:rsidR="002919D3" w:rsidRDefault="002919D3" w:rsidP="002919D3">
      <w:pPr>
        <w:pStyle w:val="Odstavecseseznamem"/>
        <w:numPr>
          <w:ilvl w:val="0"/>
          <w:numId w:val="6"/>
        </w:numPr>
      </w:pPr>
      <w:r>
        <w:t xml:space="preserve">MS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Directory</w:t>
      </w:r>
      <w:proofErr w:type="spellEnd"/>
    </w:p>
    <w:p w:rsidR="002919D3" w:rsidRDefault="002919D3" w:rsidP="002919D3">
      <w:pPr>
        <w:pStyle w:val="Odstavecseseznamem"/>
        <w:numPr>
          <w:ilvl w:val="0"/>
          <w:numId w:val="6"/>
        </w:numPr>
      </w:pPr>
      <w:r>
        <w:t>MS Office</w:t>
      </w:r>
    </w:p>
    <w:p w:rsidR="002919D3" w:rsidRDefault="002919D3" w:rsidP="002919D3">
      <w:pPr>
        <w:pStyle w:val="Odstavecseseznamem"/>
        <w:numPr>
          <w:ilvl w:val="0"/>
          <w:numId w:val="6"/>
        </w:numPr>
      </w:pPr>
      <w:proofErr w:type="spellStart"/>
      <w:r>
        <w:t>Kaseprsky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</w:p>
    <w:p w:rsidR="002919D3" w:rsidRDefault="002919D3" w:rsidP="002919D3">
      <w:pPr>
        <w:pStyle w:val="Odstavecseseznamem"/>
        <w:numPr>
          <w:ilvl w:val="0"/>
          <w:numId w:val="6"/>
        </w:numPr>
      </w:pPr>
      <w:proofErr w:type="gramStart"/>
      <w:r>
        <w:t>S.A.</w:t>
      </w:r>
      <w:proofErr w:type="gramEnd"/>
      <w:r>
        <w:t>S.</w:t>
      </w:r>
      <w:bookmarkStart w:id="0" w:name="_GoBack"/>
      <w:bookmarkEnd w:id="0"/>
    </w:p>
    <w:p w:rsidR="002919D3" w:rsidRDefault="002919D3" w:rsidP="002919D3">
      <w:pPr>
        <w:pStyle w:val="Odstavecseseznamem"/>
        <w:numPr>
          <w:ilvl w:val="0"/>
          <w:numId w:val="6"/>
        </w:numPr>
      </w:pPr>
      <w:proofErr w:type="spellStart"/>
      <w:r>
        <w:t>Gordic</w:t>
      </w:r>
      <w:proofErr w:type="spellEnd"/>
      <w:r>
        <w:t xml:space="preserve"> SW</w:t>
      </w:r>
    </w:p>
    <w:p w:rsidR="002919D3" w:rsidRDefault="002919D3" w:rsidP="002919D3">
      <w:pPr>
        <w:pStyle w:val="Odstavecseseznamem"/>
        <w:numPr>
          <w:ilvl w:val="0"/>
          <w:numId w:val="6"/>
        </w:numPr>
      </w:pPr>
      <w:proofErr w:type="spellStart"/>
      <w:r>
        <w:t>eGordion</w:t>
      </w:r>
      <w:proofErr w:type="spellEnd"/>
    </w:p>
    <w:p w:rsidR="002919D3" w:rsidRDefault="002919D3" w:rsidP="002919D3">
      <w:pPr>
        <w:pStyle w:val="Odstavecseseznamem"/>
        <w:numPr>
          <w:ilvl w:val="0"/>
          <w:numId w:val="6"/>
        </w:numPr>
      </w:pPr>
      <w:proofErr w:type="spellStart"/>
      <w:r>
        <w:t>Postsignum</w:t>
      </w:r>
      <w:proofErr w:type="spellEnd"/>
      <w:r>
        <w:t xml:space="preserve"> QCA</w:t>
      </w:r>
    </w:p>
    <w:p w:rsidR="002919D3" w:rsidRDefault="002919D3" w:rsidP="002919D3">
      <w:pPr>
        <w:pStyle w:val="Odstavecseseznamem"/>
        <w:numPr>
          <w:ilvl w:val="0"/>
          <w:numId w:val="6"/>
        </w:numPr>
      </w:pPr>
      <w:proofErr w:type="spellStart"/>
      <w:r>
        <w:t>Netavis</w:t>
      </w:r>
      <w:proofErr w:type="spellEnd"/>
      <w:r>
        <w:t xml:space="preserve"> </w:t>
      </w:r>
      <w:proofErr w:type="spellStart"/>
      <w:r>
        <w:t>Observer</w:t>
      </w:r>
      <w:proofErr w:type="spellEnd"/>
    </w:p>
    <w:p w:rsidR="002919D3" w:rsidRDefault="002919D3" w:rsidP="002919D3">
      <w:pPr>
        <w:pStyle w:val="Odstavecseseznamem"/>
        <w:numPr>
          <w:ilvl w:val="0"/>
          <w:numId w:val="6"/>
        </w:numPr>
      </w:pPr>
      <w:proofErr w:type="spellStart"/>
      <w:r>
        <w:t>Adtraxion</w:t>
      </w:r>
      <w:proofErr w:type="spellEnd"/>
    </w:p>
    <w:p w:rsidR="002919D3" w:rsidRDefault="002919D3" w:rsidP="002919D3">
      <w:pPr>
        <w:pStyle w:val="Odstavecseseznamem"/>
        <w:numPr>
          <w:ilvl w:val="0"/>
          <w:numId w:val="6"/>
        </w:numPr>
      </w:pPr>
      <w:r>
        <w:t xml:space="preserve">3D tisk na 3D tiskárně </w:t>
      </w:r>
      <w:proofErr w:type="spellStart"/>
      <w:r>
        <w:t>ZPrinter</w:t>
      </w:r>
      <w:proofErr w:type="spellEnd"/>
      <w:r>
        <w:t xml:space="preserve"> Z450</w:t>
      </w:r>
    </w:p>
    <w:p w:rsidR="002919D3" w:rsidRDefault="002919D3" w:rsidP="002919D3">
      <w:pPr>
        <w:pStyle w:val="Odstavecseseznamem"/>
        <w:numPr>
          <w:ilvl w:val="0"/>
          <w:numId w:val="6"/>
        </w:numPr>
      </w:pPr>
      <w:r>
        <w:t>Obsluha audio mixážního pultu</w:t>
      </w:r>
    </w:p>
    <w:p w:rsidR="002919D3" w:rsidRDefault="002919D3" w:rsidP="002919D3">
      <w:pPr>
        <w:pStyle w:val="Odstavecseseznamem"/>
        <w:numPr>
          <w:ilvl w:val="0"/>
          <w:numId w:val="6"/>
        </w:numPr>
      </w:pPr>
      <w:r>
        <w:t>Obsluha osvětlovací techniky</w:t>
      </w:r>
    </w:p>
    <w:p w:rsidR="002919D3" w:rsidRDefault="002919D3" w:rsidP="002919D3">
      <w:pPr>
        <w:pStyle w:val="Odstavecseseznamem"/>
        <w:numPr>
          <w:ilvl w:val="0"/>
          <w:numId w:val="6"/>
        </w:numPr>
      </w:pPr>
      <w:r>
        <w:t>Znalost kompletní instalace, správy a údržby HW:</w:t>
      </w:r>
    </w:p>
    <w:p w:rsidR="002919D3" w:rsidRDefault="002919D3" w:rsidP="002919D3">
      <w:pPr>
        <w:pStyle w:val="Odstavecseseznamem"/>
        <w:numPr>
          <w:ilvl w:val="1"/>
          <w:numId w:val="6"/>
        </w:numPr>
      </w:pPr>
      <w:r>
        <w:t>Servery</w:t>
      </w:r>
    </w:p>
    <w:p w:rsidR="002919D3" w:rsidRDefault="002919D3" w:rsidP="002919D3">
      <w:pPr>
        <w:pStyle w:val="Odstavecseseznamem"/>
        <w:numPr>
          <w:ilvl w:val="1"/>
          <w:numId w:val="6"/>
        </w:numPr>
      </w:pPr>
      <w:r>
        <w:t>Klientské PC</w:t>
      </w:r>
    </w:p>
    <w:p w:rsidR="002919D3" w:rsidRDefault="002919D3" w:rsidP="002919D3">
      <w:pPr>
        <w:pStyle w:val="Odstavecseseznamem"/>
        <w:numPr>
          <w:ilvl w:val="1"/>
          <w:numId w:val="6"/>
        </w:numPr>
      </w:pPr>
      <w:r>
        <w:t>Aktivní + pasivní síťové prvky</w:t>
      </w:r>
    </w:p>
    <w:p w:rsidR="002919D3" w:rsidRDefault="002919D3" w:rsidP="002919D3">
      <w:pPr>
        <w:pStyle w:val="Odstavecseseznamem"/>
        <w:numPr>
          <w:ilvl w:val="1"/>
          <w:numId w:val="6"/>
        </w:numPr>
      </w:pPr>
      <w:r>
        <w:t>Dataprojektory</w:t>
      </w:r>
    </w:p>
    <w:p w:rsidR="002919D3" w:rsidRDefault="002919D3" w:rsidP="002919D3">
      <w:pPr>
        <w:pStyle w:val="Odstavecseseznamem"/>
        <w:numPr>
          <w:ilvl w:val="1"/>
          <w:numId w:val="6"/>
        </w:numPr>
      </w:pPr>
      <w:r>
        <w:t>Audio aparatura</w:t>
      </w:r>
    </w:p>
    <w:p w:rsidR="002919D3" w:rsidRDefault="002919D3" w:rsidP="002919D3">
      <w:pPr>
        <w:pStyle w:val="Odstavecseseznamem"/>
        <w:numPr>
          <w:ilvl w:val="1"/>
          <w:numId w:val="6"/>
        </w:numPr>
      </w:pPr>
      <w:r>
        <w:t>Tiskárny</w:t>
      </w:r>
    </w:p>
    <w:p w:rsidR="002919D3" w:rsidRDefault="002919D3" w:rsidP="002919D3">
      <w:pPr>
        <w:pStyle w:val="Odstavecseseznamem"/>
        <w:numPr>
          <w:ilvl w:val="1"/>
          <w:numId w:val="6"/>
        </w:numPr>
      </w:pPr>
      <w:r>
        <w:t>Telefonní ústředna + telefony</w:t>
      </w:r>
    </w:p>
    <w:p w:rsidR="002919D3" w:rsidRDefault="002919D3" w:rsidP="002919D3"/>
    <w:p w:rsidR="002919D3" w:rsidRDefault="002919D3" w:rsidP="002919D3">
      <w:pPr>
        <w:pStyle w:val="Nadpis1"/>
      </w:pPr>
      <w:r>
        <w:t>Ostatní požadavky:</w:t>
      </w:r>
    </w:p>
    <w:p w:rsidR="002919D3" w:rsidRDefault="002919D3" w:rsidP="002919D3"/>
    <w:p w:rsidR="002919D3" w:rsidRDefault="002919D3" w:rsidP="002919D3">
      <w:pPr>
        <w:pStyle w:val="Odstavecseseznamem"/>
        <w:numPr>
          <w:ilvl w:val="0"/>
          <w:numId w:val="7"/>
        </w:numPr>
      </w:pPr>
      <w:r>
        <w:t>Přítomnost přímo na pracovišti SPŠ Tábor minimálně Po. – Pá.: 10:00 až 16:00</w:t>
      </w:r>
    </w:p>
    <w:p w:rsidR="002919D3" w:rsidRDefault="002919D3" w:rsidP="002919D3">
      <w:pPr>
        <w:pStyle w:val="Odstavecseseznamem"/>
        <w:numPr>
          <w:ilvl w:val="0"/>
          <w:numId w:val="7"/>
        </w:numPr>
      </w:pPr>
      <w:r>
        <w:t xml:space="preserve">Dohled nad bezproblémovým chodem školní infrastruktury – </w:t>
      </w:r>
      <w:proofErr w:type="spellStart"/>
      <w:r>
        <w:t>Helpdesk</w:t>
      </w:r>
      <w:proofErr w:type="spellEnd"/>
      <w:r>
        <w:t xml:space="preserve">  Po. – Pá.: 8:00 – 18:00</w:t>
      </w:r>
    </w:p>
    <w:p w:rsidR="002919D3" w:rsidRDefault="002919D3" w:rsidP="002919D3">
      <w:pPr>
        <w:pStyle w:val="Odstavecseseznamem"/>
        <w:numPr>
          <w:ilvl w:val="0"/>
          <w:numId w:val="7"/>
        </w:numPr>
      </w:pPr>
      <w:r>
        <w:t>Odstraňování HW + SW závad v reálném čase</w:t>
      </w:r>
    </w:p>
    <w:p w:rsidR="002919D3" w:rsidRDefault="002919D3" w:rsidP="002919D3">
      <w:pPr>
        <w:pStyle w:val="Odstavecseseznamem"/>
        <w:numPr>
          <w:ilvl w:val="0"/>
          <w:numId w:val="7"/>
        </w:numPr>
      </w:pPr>
      <w:r>
        <w:t>Odstraňování složitějších problémů do 24 hodin.</w:t>
      </w:r>
    </w:p>
    <w:p w:rsidR="002919D3" w:rsidRDefault="002919D3" w:rsidP="002919D3">
      <w:pPr>
        <w:pStyle w:val="Odstavecseseznamem"/>
        <w:numPr>
          <w:ilvl w:val="0"/>
          <w:numId w:val="7"/>
        </w:numPr>
      </w:pPr>
      <w:r>
        <w:t xml:space="preserve">Provádění složitějších servisních zásahů + instalací bude prováděno v době </w:t>
      </w:r>
      <w:proofErr w:type="gramStart"/>
      <w:r>
        <w:t>Po</w:t>
      </w:r>
      <w:proofErr w:type="gramEnd"/>
      <w:r>
        <w:t xml:space="preserve">. - Pá. </w:t>
      </w:r>
      <w:proofErr w:type="gramStart"/>
      <w:r>
        <w:t>po</w:t>
      </w:r>
      <w:proofErr w:type="gramEnd"/>
      <w:r>
        <w:t xml:space="preserve"> 16:00, případně o víkendech, svátcích a prázdninách</w:t>
      </w:r>
    </w:p>
    <w:p w:rsidR="002919D3" w:rsidRDefault="002919D3" w:rsidP="002919D3">
      <w:pPr>
        <w:pStyle w:val="Odstavecseseznamem"/>
        <w:numPr>
          <w:ilvl w:val="0"/>
          <w:numId w:val="7"/>
        </w:numPr>
      </w:pPr>
      <w:r>
        <w:t>Mimo pracovní dobu, o víkendech, státních svátcích a prázdninách dostupnost na telefonu</w:t>
      </w:r>
    </w:p>
    <w:p w:rsidR="002919D3" w:rsidRDefault="002919D3" w:rsidP="002919D3">
      <w:pPr>
        <w:pStyle w:val="Odstavecseseznamem"/>
        <w:numPr>
          <w:ilvl w:val="0"/>
          <w:numId w:val="7"/>
        </w:numPr>
      </w:pPr>
      <w:r>
        <w:lastRenderedPageBreak/>
        <w:t xml:space="preserve">Řidičské oprávnění </w:t>
      </w:r>
      <w:proofErr w:type="spellStart"/>
      <w:r>
        <w:t>sk</w:t>
      </w:r>
      <w:proofErr w:type="spellEnd"/>
      <w:r>
        <w:t>. B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</w:rPr>
      </w:pPr>
    </w:p>
    <w:p w:rsidR="009E6D56" w:rsidRDefault="009E6D56" w:rsidP="009E6D56">
      <w:pPr>
        <w:pStyle w:val="Odstavecslovan"/>
        <w:rPr>
          <w:rFonts w:ascii="Times New Roman" w:hAnsi="Times New Roman"/>
          <w:sz w:val="24"/>
          <w:szCs w:val="24"/>
        </w:rPr>
      </w:pPr>
      <w:bookmarkStart w:id="1" w:name="_Ref193090726"/>
      <w:r>
        <w:rPr>
          <w:rFonts w:ascii="Times New Roman" w:hAnsi="Times New Roman"/>
          <w:sz w:val="24"/>
          <w:szCs w:val="24"/>
        </w:rPr>
        <w:t>Místo a doba plnění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Místem </w:t>
      </w:r>
      <w:proofErr w:type="gramStart"/>
      <w:r>
        <w:rPr>
          <w:rFonts w:ascii="Times New Roman" w:hAnsi="Times New Roman"/>
          <w:sz w:val="24"/>
        </w:rPr>
        <w:t>plnění   zhotovitele</w:t>
      </w:r>
      <w:proofErr w:type="gramEnd"/>
      <w:r>
        <w:rPr>
          <w:rFonts w:ascii="Times New Roman" w:hAnsi="Times New Roman"/>
          <w:sz w:val="24"/>
        </w:rPr>
        <w:t xml:space="preserve"> </w:t>
      </w:r>
      <w:bookmarkStart w:id="2" w:name="_Ref295151442"/>
      <w:r>
        <w:rPr>
          <w:rFonts w:ascii="Times New Roman" w:hAnsi="Times New Roman"/>
          <w:sz w:val="24"/>
        </w:rPr>
        <w:t>je SPŠ Tábor, Komenského 1670, 390 02 Tábor</w:t>
      </w:r>
      <w:r w:rsidR="00426FC8">
        <w:rPr>
          <w:rFonts w:ascii="Times New Roman" w:hAnsi="Times New Roman"/>
          <w:sz w:val="24"/>
        </w:rPr>
        <w:t>, doba plnění I/201</w:t>
      </w:r>
      <w:r w:rsidR="00004E7F">
        <w:rPr>
          <w:rFonts w:ascii="Times New Roman" w:hAnsi="Times New Roman"/>
          <w:sz w:val="24"/>
        </w:rPr>
        <w:t>7</w:t>
      </w:r>
      <w:r w:rsidR="00F20948">
        <w:rPr>
          <w:rFonts w:ascii="Times New Roman" w:hAnsi="Times New Roman"/>
          <w:sz w:val="24"/>
        </w:rPr>
        <w:t xml:space="preserve"> </w:t>
      </w:r>
      <w:r w:rsidR="00426FC8">
        <w:rPr>
          <w:rFonts w:ascii="Times New Roman" w:hAnsi="Times New Roman"/>
          <w:sz w:val="24"/>
        </w:rPr>
        <w:t>– XII/201</w:t>
      </w:r>
      <w:r w:rsidR="00004E7F">
        <w:rPr>
          <w:rFonts w:ascii="Times New Roman" w:hAnsi="Times New Roman"/>
          <w:sz w:val="24"/>
        </w:rPr>
        <w:t>7</w:t>
      </w:r>
      <w:r w:rsidR="00426FC8">
        <w:rPr>
          <w:rFonts w:ascii="Times New Roman" w:hAnsi="Times New Roman"/>
          <w:sz w:val="24"/>
        </w:rPr>
        <w:t>.</w:t>
      </w:r>
    </w:p>
    <w:bookmarkEnd w:id="2"/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Odstavecslov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Předání a převzetí díla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Dílo bude předáváno pravidelně do 5. následujícího měsíce spolu s vyčíslením skutečného počtu odpracovaných hodin objednateli. Rozpis prací bude povinnou přílohou měsíční fakturace.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</w:rPr>
      </w:pPr>
    </w:p>
    <w:bookmarkEnd w:id="1"/>
    <w:p w:rsidR="009E6D56" w:rsidRDefault="00426FC8" w:rsidP="009E6D56">
      <w:pPr>
        <w:pStyle w:val="Odstavecslov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E6D56">
        <w:rPr>
          <w:rFonts w:ascii="Times New Roman" w:hAnsi="Times New Roman"/>
          <w:sz w:val="24"/>
          <w:szCs w:val="24"/>
        </w:rPr>
        <w:t>ena díla a platební podmínky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/>
      </w:pPr>
    </w:p>
    <w:p w:rsidR="009E6D56" w:rsidRDefault="00F20948" w:rsidP="009E6D56">
      <w:pPr>
        <w:pStyle w:val="Normlnslovan"/>
        <w:rPr>
          <w:rFonts w:ascii="Times New Roman" w:hAnsi="Times New Roman"/>
          <w:sz w:val="24"/>
        </w:rPr>
      </w:pPr>
      <w:bookmarkStart w:id="3" w:name="_Ref295150306"/>
      <w:r>
        <w:rPr>
          <w:rFonts w:ascii="Times New Roman" w:hAnsi="Times New Roman"/>
          <w:sz w:val="24"/>
        </w:rPr>
        <w:t xml:space="preserve">Cena díla činí      </w:t>
      </w:r>
      <w:r w:rsidR="009E6D56">
        <w:rPr>
          <w:rFonts w:ascii="Times New Roman" w:hAnsi="Times New Roman"/>
          <w:sz w:val="24"/>
        </w:rPr>
        <w:t xml:space="preserve"> </w:t>
      </w:r>
      <w:r w:rsidR="00004E7F">
        <w:rPr>
          <w:rFonts w:ascii="Times New Roman" w:hAnsi="Times New Roman"/>
          <w:sz w:val="24"/>
        </w:rPr>
        <w:t xml:space="preserve">   </w:t>
      </w:r>
      <w:r w:rsidR="009E6D56">
        <w:rPr>
          <w:rFonts w:ascii="Times New Roman" w:hAnsi="Times New Roman"/>
          <w:sz w:val="24"/>
        </w:rPr>
        <w:t xml:space="preserve">Kč/h bez DPH, cena  </w:t>
      </w:r>
      <w:r>
        <w:rPr>
          <w:rFonts w:ascii="Times New Roman" w:hAnsi="Times New Roman"/>
          <w:sz w:val="24"/>
        </w:rPr>
        <w:t xml:space="preserve">      </w:t>
      </w:r>
      <w:r w:rsidR="009E6D56">
        <w:rPr>
          <w:rFonts w:ascii="Times New Roman" w:hAnsi="Times New Roman"/>
          <w:sz w:val="24"/>
        </w:rPr>
        <w:t xml:space="preserve"> </w:t>
      </w:r>
      <w:r w:rsidR="00004E7F">
        <w:rPr>
          <w:rFonts w:ascii="Times New Roman" w:hAnsi="Times New Roman"/>
          <w:sz w:val="24"/>
        </w:rPr>
        <w:t xml:space="preserve">    </w:t>
      </w:r>
      <w:r w:rsidR="009E6D56">
        <w:rPr>
          <w:rFonts w:ascii="Times New Roman" w:hAnsi="Times New Roman"/>
          <w:sz w:val="24"/>
        </w:rPr>
        <w:t xml:space="preserve">Kč/h s DPH </w:t>
      </w:r>
      <w:bookmarkEnd w:id="3"/>
      <w:r w:rsidR="009E6D56">
        <w:rPr>
          <w:rFonts w:ascii="Times New Roman" w:hAnsi="Times New Roman"/>
          <w:sz w:val="24"/>
        </w:rPr>
        <w:t xml:space="preserve"> 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díla uvedená v předchozím odstavci je konečná a nejvýše přípustná a zahrnuje veškeré náklady a výdaje, které v souvislosti s provedením díla podle této smlouvy zhotoviteli vzniknou. Zhotovitel není oprávněn nad rámec této částky požadovat v souvislosti s provedením díla podle této smlouvy žádné další částky. 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Sjednaná cena díla je splatná na základě daňového dokladu (dále jen „faktury“) řádně vystaveného zhotovitelem, ve lhůtě splatnosti vždy 14 dnů od doručení daňového dokladu objednateli.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Nebude-li vystavená faktura obsahovat zákonem či touto smlouvou stanovené náležitosti, nebo v něm budou uvedeny nesprávné údaje, je objednatel oprávněn ji vrátit zpět zhotoviteli s uvedením resp. vytčením chybějících náležitostí nebo nesprávných údajů.  V takovém případě se přeruší doba splatnosti v ní uvedená a nová lhůta splatnosti počne běžet doručením nové, opravené faktury objednateli.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díla bude považována za uhrazenou, bude-li nejpozději v den její splatnosti připsána ve prospěch účtu zhotovitele uvedeného v záhlaví této smlouvy.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Úhrada za plnění předmětu smlouvy se provádí v české měně (Kč); rovněž veškeré cenové údaje budou v této měně.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Faktury musí obsahovat veškeré náležitosti stanovené obecně závaznými právními předpisy, a to zejména zákonem č. 235/2004 Sb., o dani z přidané hodnoty v platném znění a zákonem č. 563/1991 Sb., o účetnictví v platném znění.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</w:rPr>
      </w:pPr>
    </w:p>
    <w:p w:rsidR="009E6D56" w:rsidRDefault="009E6D56" w:rsidP="009E6D56">
      <w:pPr>
        <w:pStyle w:val="Odstavecslov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Odstoupení od smlouvy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se dohodly, že objednatel je od této smlouvy oprávněn bez dalšího odstoupit v případě, kdy nebude zhotovitel plnit výše uvedené požadavky.</w:t>
      </w:r>
    </w:p>
    <w:p w:rsidR="009E6D56" w:rsidRDefault="009E6D56" w:rsidP="009E6D56">
      <w:pPr>
        <w:pStyle w:val="Odstavecslovan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</w:p>
    <w:p w:rsidR="009E6D56" w:rsidRDefault="009E6D56" w:rsidP="009E6D56">
      <w:pPr>
        <w:pStyle w:val="Odstavecslov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osoby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bookmarkStart w:id="4" w:name="_Ref194989302"/>
      <w:r>
        <w:rPr>
          <w:rFonts w:ascii="Times New Roman" w:hAnsi="Times New Roman"/>
          <w:sz w:val="24"/>
        </w:rPr>
        <w:t>Pro účely vzájemné komunikace a koordinace určují smluvní strany tyto zástupce:</w:t>
      </w:r>
      <w:bookmarkEnd w:id="4"/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objednatele: Eva Petrová, tel.</w:t>
      </w:r>
      <w:r w:rsidR="00426FC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381500015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zhotovitele: </w:t>
      </w:r>
      <w:r w:rsidR="00F20948">
        <w:rPr>
          <w:rFonts w:ascii="Times New Roman" w:hAnsi="Times New Roman"/>
          <w:sz w:val="24"/>
        </w:rPr>
        <w:t xml:space="preserve"> 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08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zamezení pochybnostem se sjednává, že shora uvedení zástupci nejsou oprávněni uzavírat žádná smluvní ujednání, kterými by byla měněna tato smlouva; tato možnost je vyhrazena pouze statutárním zástupcům smluvních stran. </w:t>
      </w:r>
    </w:p>
    <w:p w:rsidR="009E6D56" w:rsidRDefault="009E6D56" w:rsidP="009E6D56">
      <w:pPr>
        <w:pStyle w:val="Odstavecslovan"/>
        <w:numPr>
          <w:ilvl w:val="0"/>
          <w:numId w:val="0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</w:p>
    <w:p w:rsidR="009E6D56" w:rsidRDefault="009E6D56" w:rsidP="009E6D56">
      <w:pPr>
        <w:pStyle w:val="Odstavecslov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Závěrečná ustanovení</w:t>
      </w:r>
    </w:p>
    <w:p w:rsidR="009E6D56" w:rsidRP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Dodavatel je podle § 2 písm. e) zákona č. 320/2001 Sb., o finanční kontrole ve veřejné správě v platném znění povinen spolupůsobit při výkonu finanční kontroly a je povinen umožnit všem subjektům oprávněným k výkonu kontroly díla provést kontrolu dokladů souvisejících s plněním veřejném zakázky, a to po dobu danou právními předpisy ČR k jejich archivaci (zákon č. 563/1991 Sb., o účetnictví, a zákon č. 235/2004 Sb., o dani z přidané hodnoty).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Jakékoli změny této smlouvy musí být provedeny v písemné formě a musí být řádně podepsány statutárními zástupci obou smluvních stran.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smlouva je vyhotovena ve </w:t>
      </w:r>
      <w:r w:rsidR="00004E7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stejnopisech, z nichž každá ze stran obdrží </w:t>
      </w:r>
      <w:r w:rsidR="00004E7F">
        <w:rPr>
          <w:rFonts w:ascii="Times New Roman" w:hAnsi="Times New Roman"/>
          <w:sz w:val="24"/>
        </w:rPr>
        <w:t xml:space="preserve">jedno </w:t>
      </w:r>
      <w:r>
        <w:rPr>
          <w:rFonts w:ascii="Times New Roman" w:hAnsi="Times New Roman"/>
          <w:sz w:val="24"/>
        </w:rPr>
        <w:t>vyhotovení.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případě, že by kterékoli z ustanovení této smlouvy bylo shledáno neplatným nebo nevymahatelným, nemá to vliv na platnost a závaznost ostatních ustanovení smlouvy. V tomto případě se smluvní strany zavazují nahradit neplatné nebo nevymahatelné ustanovení smlouvy novým ustanovením, které bude mít stejný nebo nejbližší možný význam jako neplatné nebo nevymahatelné ustanovení. 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se dohodly, že veškeré spory plynoucí z této smlouvy nebo vzniklé v souvislosti s ní budou řešeny obecnými soudy České republiky v Jihočeském kraji, tj. podle věcné příslušnosti buď Krajským soudem v Českých Budějovicích, nebo Okresním soudem v Táboře</w:t>
      </w:r>
    </w:p>
    <w:p w:rsidR="009E6D56" w:rsidRDefault="009E6D56" w:rsidP="009E6D56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Smluvní strany prohlašují, že tato smlouva je výrazem jejich pravé a svobodné vůle, že si tuto smlouvu před jejím podpisem přečetly, že nebyla uzavřena v tísni za nápadně nevýhodných podmínek a že je jim obsah této smlouvy srozumitelný. Na důkaz souhlasu s jejím zněním připojují své podpisy.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426FC8">
        <w:rPr>
          <w:rFonts w:ascii="Times New Roman" w:hAnsi="Times New Roman"/>
          <w:sz w:val="24"/>
        </w:rPr>
        <w:t> </w:t>
      </w:r>
      <w:r w:rsidR="00F20948">
        <w:rPr>
          <w:rFonts w:ascii="Times New Roman" w:hAnsi="Times New Roman"/>
          <w:sz w:val="24"/>
        </w:rPr>
        <w:t xml:space="preserve">             </w:t>
      </w:r>
      <w:r w:rsidR="00426F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dne</w:t>
      </w:r>
      <w:r w:rsidR="00426FC8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 Táboře dne</w:t>
      </w: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</w:p>
    <w:p w:rsidR="009E6D56" w:rsidRDefault="009E6D56" w:rsidP="009E6D56">
      <w:pPr>
        <w:pStyle w:val="Normlnslovan"/>
        <w:numPr>
          <w:ilvl w:val="0"/>
          <w:numId w:val="0"/>
        </w:numPr>
        <w:tabs>
          <w:tab w:val="left" w:pos="708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zhotovitel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objednatel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6D56" w:rsidTr="009E6D56">
        <w:tc>
          <w:tcPr>
            <w:tcW w:w="4606" w:type="dxa"/>
          </w:tcPr>
          <w:p w:rsidR="009E6D56" w:rsidRDefault="009E6D56">
            <w:pPr>
              <w:jc w:val="center"/>
            </w:pPr>
          </w:p>
        </w:tc>
        <w:tc>
          <w:tcPr>
            <w:tcW w:w="4606" w:type="dxa"/>
          </w:tcPr>
          <w:p w:rsidR="009E6D56" w:rsidRDefault="009E6D56">
            <w:pPr>
              <w:jc w:val="center"/>
            </w:pPr>
          </w:p>
        </w:tc>
      </w:tr>
      <w:tr w:rsidR="009E6D56" w:rsidTr="009E6D56">
        <w:tc>
          <w:tcPr>
            <w:tcW w:w="4606" w:type="dxa"/>
          </w:tcPr>
          <w:p w:rsidR="009E6D56" w:rsidRDefault="009E6D56">
            <w:pPr>
              <w:jc w:val="center"/>
            </w:pPr>
          </w:p>
        </w:tc>
        <w:tc>
          <w:tcPr>
            <w:tcW w:w="4606" w:type="dxa"/>
          </w:tcPr>
          <w:p w:rsidR="009E6D56" w:rsidRDefault="009E6D56">
            <w:pPr>
              <w:jc w:val="center"/>
            </w:pPr>
          </w:p>
        </w:tc>
      </w:tr>
    </w:tbl>
    <w:p w:rsidR="009E6D56" w:rsidRDefault="009E6D56" w:rsidP="009E6D56">
      <w:pPr>
        <w:tabs>
          <w:tab w:val="left" w:pos="3734"/>
        </w:tabs>
        <w:spacing w:line="360" w:lineRule="auto"/>
      </w:pPr>
    </w:p>
    <w:p w:rsidR="00CB505E" w:rsidRDefault="00CB505E"/>
    <w:sectPr w:rsidR="00CB505E" w:rsidSect="00CB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3F4E"/>
    <w:multiLevelType w:val="hybridMultilevel"/>
    <w:tmpl w:val="A6D83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6B4BE3"/>
    <w:multiLevelType w:val="hybridMultilevel"/>
    <w:tmpl w:val="03009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A69CD"/>
    <w:multiLevelType w:val="multilevel"/>
    <w:tmpl w:val="3DC063AE"/>
    <w:lvl w:ilvl="0">
      <w:start w:val="1"/>
      <w:numFmt w:val="upperRoman"/>
      <w:pStyle w:val="Odstavecslov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ormlnslovan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66"/>
        </w:tabs>
        <w:ind w:left="2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66"/>
        </w:tabs>
        <w:ind w:left="266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681783F"/>
    <w:multiLevelType w:val="hybridMultilevel"/>
    <w:tmpl w:val="A6F6DD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D56"/>
    <w:rsid w:val="00004E7F"/>
    <w:rsid w:val="00075179"/>
    <w:rsid w:val="002919D3"/>
    <w:rsid w:val="00426FC8"/>
    <w:rsid w:val="00640813"/>
    <w:rsid w:val="00940FDE"/>
    <w:rsid w:val="009E6D56"/>
    <w:rsid w:val="00A33052"/>
    <w:rsid w:val="00AF4DE2"/>
    <w:rsid w:val="00CB505E"/>
    <w:rsid w:val="00DF0C39"/>
    <w:rsid w:val="00F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84AFBB-EC36-43A4-ADEE-659A418D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D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E6D56"/>
    <w:pPr>
      <w:keepNext/>
      <w:widowControl/>
      <w:suppressAutoHyphens w:val="0"/>
      <w:jc w:val="center"/>
      <w:outlineLvl w:val="0"/>
    </w:pPr>
    <w:rPr>
      <w:rFonts w:eastAsia="Times New Roman"/>
      <w:b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6D5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9E6D5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lnslovan">
    <w:name w:val="Normální číslovaný"/>
    <w:basedOn w:val="Normln"/>
    <w:rsid w:val="009E6D56"/>
    <w:pPr>
      <w:widowControl/>
      <w:numPr>
        <w:ilvl w:val="1"/>
        <w:numId w:val="1"/>
      </w:numPr>
      <w:suppressAutoHyphens w:val="0"/>
      <w:spacing w:after="120"/>
      <w:jc w:val="both"/>
    </w:pPr>
    <w:rPr>
      <w:rFonts w:ascii="Garamond" w:eastAsia="Times New Roman" w:hAnsi="Garamond"/>
      <w:kern w:val="0"/>
      <w:sz w:val="26"/>
      <w:lang w:eastAsia="cs-CZ"/>
    </w:rPr>
  </w:style>
  <w:style w:type="paragraph" w:customStyle="1" w:styleId="Odstavecslovan">
    <w:name w:val="Odstavec číslovaný"/>
    <w:basedOn w:val="Normln"/>
    <w:next w:val="Normlnslovan"/>
    <w:rsid w:val="009E6D56"/>
    <w:pPr>
      <w:keepNext/>
      <w:widowControl/>
      <w:numPr>
        <w:numId w:val="1"/>
      </w:numPr>
      <w:spacing w:before="120" w:after="60"/>
      <w:jc w:val="center"/>
      <w:outlineLvl w:val="0"/>
    </w:pPr>
    <w:rPr>
      <w:rFonts w:ascii="Garamond" w:eastAsia="Times New Roman" w:hAnsi="Garamond"/>
      <w:b/>
      <w:kern w:val="0"/>
      <w:sz w:val="2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Petrová Eva</cp:lastModifiedBy>
  <cp:revision>8</cp:revision>
  <cp:lastPrinted>2013-12-17T12:34:00Z</cp:lastPrinted>
  <dcterms:created xsi:type="dcterms:W3CDTF">2013-11-18T10:15:00Z</dcterms:created>
  <dcterms:modified xsi:type="dcterms:W3CDTF">2016-11-23T11:42:00Z</dcterms:modified>
</cp:coreProperties>
</file>